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EC6E8E3" w14:textId="77777777" w:rsidR="009A3524" w:rsidRDefault="009A3524" w:rsidP="009A3524">
      <w:pPr>
        <w:pStyle w:val="Antet"/>
        <w:jc w:val="center"/>
        <w:rPr>
          <w:rFonts w:ascii="Tahoma" w:hAnsi="Tahoma" w:cs="Tahoma"/>
          <w:b/>
          <w:spacing w:val="-5"/>
          <w:sz w:val="28"/>
          <w:szCs w:val="28"/>
        </w:rPr>
      </w:pPr>
      <w:r>
        <w:rPr>
          <w:rFonts w:ascii="Tahoma" w:hAnsi="Tahoma" w:cs="Tahoma"/>
          <w:b/>
          <w:spacing w:val="-5"/>
          <w:sz w:val="28"/>
          <w:szCs w:val="28"/>
        </w:rPr>
        <w:t>VOTE BULLETIN</w:t>
      </w:r>
    </w:p>
    <w:p w14:paraId="3FE13BF5" w14:textId="77777777" w:rsidR="009A3524" w:rsidRDefault="009A3524" w:rsidP="009A3524">
      <w:pPr>
        <w:pStyle w:val="Antet"/>
        <w:jc w:val="center"/>
        <w:rPr>
          <w:rStyle w:val="tlid-translation"/>
          <w:b/>
          <w:sz w:val="28"/>
          <w:szCs w:val="28"/>
        </w:rPr>
      </w:pPr>
      <w:r w:rsidRPr="00DB3071">
        <w:rPr>
          <w:rStyle w:val="tlid-translation"/>
          <w:b/>
          <w:sz w:val="28"/>
          <w:szCs w:val="28"/>
        </w:rPr>
        <w:t xml:space="preserve">BY CORRESPONDENCE OF </w:t>
      </w:r>
      <w:r>
        <w:rPr>
          <w:rStyle w:val="tlid-translation"/>
          <w:b/>
          <w:sz w:val="28"/>
          <w:szCs w:val="28"/>
        </w:rPr>
        <w:t>LEGAL</w:t>
      </w:r>
      <w:r w:rsidRPr="00DB3071">
        <w:rPr>
          <w:rStyle w:val="tlid-translation"/>
          <w:b/>
          <w:sz w:val="28"/>
          <w:szCs w:val="28"/>
        </w:rPr>
        <w:t xml:space="preserve"> PERSONS</w:t>
      </w:r>
    </w:p>
    <w:p w14:paraId="698FE6D0" w14:textId="77777777" w:rsidR="00400F0E" w:rsidRDefault="00400F0E" w:rsidP="009A3524">
      <w:pPr>
        <w:pStyle w:val="Antet"/>
        <w:jc w:val="center"/>
        <w:rPr>
          <w:rFonts w:ascii="Tahoma" w:hAnsi="Tahoma" w:cs="Tahoma"/>
          <w:b/>
          <w:spacing w:val="-5"/>
          <w:sz w:val="28"/>
          <w:szCs w:val="28"/>
        </w:rPr>
      </w:pPr>
    </w:p>
    <w:p w14:paraId="3EC60AA2" w14:textId="6E8B5D42" w:rsidR="009A3524" w:rsidRDefault="009A3524" w:rsidP="009A3524">
      <w:pPr>
        <w:pStyle w:val="Corptext"/>
        <w:spacing w:after="0"/>
        <w:ind w:firstLine="763"/>
        <w:rPr>
          <w:rFonts w:ascii="Tahoma" w:hAnsi="Tahoma" w:cs="Tahoma"/>
          <w:szCs w:val="24"/>
          <w:lang w:val="ro-RO"/>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8972B6">
        <w:rPr>
          <w:rFonts w:ascii="Tahoma" w:hAnsi="Tahoma" w:cs="Tahoma"/>
        </w:rPr>
        <w:t>Extrao</w:t>
      </w:r>
      <w:r>
        <w:rPr>
          <w:rFonts w:ascii="Tahoma" w:hAnsi="Tahoma" w:cs="Tahoma"/>
        </w:rPr>
        <w:t xml:space="preserve">rdinary General Meeting of Shareholders SANTIERUL NAVAL ORSOVA SA to be held in </w:t>
      </w:r>
      <w:r w:rsidR="0094180B">
        <w:rPr>
          <w:rFonts w:ascii="Tahoma" w:hAnsi="Tahoma" w:cs="Tahoma"/>
        </w:rPr>
        <w:t>2</w:t>
      </w:r>
      <w:r w:rsidR="00A27468">
        <w:rPr>
          <w:rFonts w:ascii="Tahoma" w:hAnsi="Tahoma" w:cs="Tahoma"/>
        </w:rPr>
        <w:t>9</w:t>
      </w:r>
      <w:r>
        <w:rPr>
          <w:rFonts w:ascii="Tahoma" w:hAnsi="Tahoma" w:cs="Tahoma"/>
        </w:rPr>
        <w:t>.</w:t>
      </w:r>
      <w:r w:rsidR="0072426A">
        <w:rPr>
          <w:rFonts w:ascii="Tahoma" w:hAnsi="Tahoma" w:cs="Tahoma"/>
        </w:rPr>
        <w:t>0</w:t>
      </w:r>
      <w:r w:rsidR="00A27468">
        <w:rPr>
          <w:rFonts w:ascii="Tahoma" w:hAnsi="Tahoma" w:cs="Tahoma"/>
        </w:rPr>
        <w:t>6</w:t>
      </w:r>
      <w:r>
        <w:rPr>
          <w:rFonts w:ascii="Tahoma" w:hAnsi="Tahoma" w:cs="Tahoma"/>
        </w:rPr>
        <w:t>.202</w:t>
      </w:r>
      <w:r w:rsidR="0094180B">
        <w:rPr>
          <w:rFonts w:ascii="Tahoma" w:hAnsi="Tahoma" w:cs="Tahoma"/>
        </w:rPr>
        <w:t>6</w:t>
      </w:r>
      <w:r>
        <w:rPr>
          <w:rFonts w:ascii="Tahoma" w:hAnsi="Tahoma" w:cs="Tahoma"/>
        </w:rPr>
        <w:t>, 1</w:t>
      </w:r>
      <w:r w:rsidR="00E36099">
        <w:rPr>
          <w:rFonts w:ascii="Tahoma" w:hAnsi="Tahoma" w:cs="Tahoma"/>
        </w:rPr>
        <w:t>0</w:t>
      </w:r>
      <w:r>
        <w:rPr>
          <w:rFonts w:ascii="Tahoma" w:hAnsi="Tahoma" w:cs="Tahoma"/>
        </w:rPr>
        <w:t xml:space="preserve"> o’clock, at society’s headquarter, concluded for the first convocation, or in </w:t>
      </w:r>
      <w:r w:rsidR="00A27468">
        <w:rPr>
          <w:rFonts w:ascii="Tahoma" w:hAnsi="Tahoma" w:cs="Tahoma"/>
        </w:rPr>
        <w:t>30</w:t>
      </w:r>
      <w:r>
        <w:rPr>
          <w:rFonts w:ascii="Tahoma" w:hAnsi="Tahoma" w:cs="Tahoma"/>
        </w:rPr>
        <w:t>.</w:t>
      </w:r>
      <w:r w:rsidR="00E36099">
        <w:rPr>
          <w:rFonts w:ascii="Tahoma" w:hAnsi="Tahoma" w:cs="Tahoma"/>
        </w:rPr>
        <w:t>0</w:t>
      </w:r>
      <w:r w:rsidR="00A27468">
        <w:rPr>
          <w:rFonts w:ascii="Tahoma" w:hAnsi="Tahoma" w:cs="Tahoma"/>
        </w:rPr>
        <w:t>6</w:t>
      </w:r>
      <w:r>
        <w:rPr>
          <w:rFonts w:ascii="Tahoma" w:hAnsi="Tahoma" w:cs="Tahoma"/>
        </w:rPr>
        <w:t>.202</w:t>
      </w:r>
      <w:r w:rsidR="0094180B">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 I exert my vote right afferent to my holdings registered at reference date in Shareholders Registry, as follows</w:t>
      </w:r>
      <w:r>
        <w:rPr>
          <w:rFonts w:ascii="Tahoma" w:hAnsi="Tahoma" w:cs="Tahoma"/>
          <w:szCs w:val="24"/>
          <w:lang w:val="ro-RO"/>
        </w:rPr>
        <w:t>:</w:t>
      </w:r>
    </w:p>
    <w:p w14:paraId="4E92C084" w14:textId="77777777" w:rsidR="009A3524" w:rsidRDefault="009A3524" w:rsidP="009A3524">
      <w:pPr>
        <w:pStyle w:val="Corptext"/>
        <w:spacing w:after="0"/>
        <w:ind w:firstLine="763"/>
        <w:rPr>
          <w:rFonts w:ascii="Tahoma" w:hAnsi="Tahoma" w:cs="Tahoma"/>
          <w:szCs w:val="24"/>
          <w:lang w:val="ro-RO"/>
        </w:rPr>
      </w:pPr>
    </w:p>
    <w:p w14:paraId="6EF075B8" w14:textId="77777777" w:rsidR="009A3524" w:rsidRDefault="009A3524" w:rsidP="009A3524">
      <w:pPr>
        <w:pStyle w:val="Corptext"/>
        <w:spacing w:after="0"/>
        <w:ind w:firstLine="763"/>
        <w:rPr>
          <w:rFonts w:ascii="Tahoma" w:hAnsi="Tahoma" w:cs="Tahoma"/>
          <w:szCs w:val="24"/>
          <w:lang w:val="ro-RO"/>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E36099" w:rsidRPr="00960720" w14:paraId="56F8D6CB" w14:textId="77777777" w:rsidTr="00AF5EA6">
        <w:tc>
          <w:tcPr>
            <w:tcW w:w="7015" w:type="dxa"/>
          </w:tcPr>
          <w:p w14:paraId="19E11805" w14:textId="7B3A2411" w:rsidR="00E36099" w:rsidRPr="00960720" w:rsidRDefault="00E36099" w:rsidP="00E36099">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630" w:type="dxa"/>
          </w:tcPr>
          <w:p w14:paraId="6B633B2D" w14:textId="45C6B1F3"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58E21280" w14:textId="56D690D9"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73EC9ABA" w14:textId="415C201E"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A27468" w:rsidRPr="00960720" w14:paraId="765CC2C7" w14:textId="77777777" w:rsidTr="00AF5EA6">
        <w:tc>
          <w:tcPr>
            <w:tcW w:w="7015" w:type="dxa"/>
          </w:tcPr>
          <w:p w14:paraId="23550217" w14:textId="615D0270" w:rsidR="00A27468" w:rsidRPr="002570F4" w:rsidRDefault="00A27468" w:rsidP="00A27468">
            <w:pPr>
              <w:tabs>
                <w:tab w:val="left" w:pos="720"/>
                <w:tab w:val="left" w:pos="1440"/>
                <w:tab w:val="left" w:leader="dot" w:pos="2579"/>
              </w:tabs>
              <w:contextualSpacing/>
              <w:jc w:val="both"/>
              <w:rPr>
                <w:rStyle w:val="hps"/>
                <w:rFonts w:ascii="Tahoma" w:hAnsi="Tahoma" w:cs="Tahoma"/>
                <w:b/>
                <w:bCs/>
                <w:sz w:val="18"/>
                <w:szCs w:val="18"/>
                <w:lang w:val="en"/>
              </w:rPr>
            </w:pPr>
            <w:r w:rsidRPr="00F957CE">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630" w:type="dxa"/>
          </w:tcPr>
          <w:p w14:paraId="0F3DE5C1" w14:textId="13094E35" w:rsidR="00A27468" w:rsidRPr="00960720" w:rsidRDefault="00A27468" w:rsidP="00A27468">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4A3D5D5" w14:textId="77777777" w:rsidR="00A27468" w:rsidRPr="00960720" w:rsidRDefault="00A27468" w:rsidP="00A27468">
            <w:pPr>
              <w:pStyle w:val="Corptext"/>
              <w:snapToGrid w:val="0"/>
              <w:spacing w:before="120" w:after="120"/>
              <w:jc w:val="center"/>
              <w:rPr>
                <w:rFonts w:ascii="Tahoma" w:hAnsi="Tahoma" w:cs="Tahoma"/>
                <w:lang w:val="en"/>
              </w:rPr>
            </w:pPr>
          </w:p>
        </w:tc>
        <w:tc>
          <w:tcPr>
            <w:tcW w:w="1530" w:type="dxa"/>
          </w:tcPr>
          <w:p w14:paraId="2C4F397A" w14:textId="77777777" w:rsidR="00A27468" w:rsidRPr="00960720" w:rsidRDefault="00A27468" w:rsidP="00A27468">
            <w:pPr>
              <w:pStyle w:val="Corptext"/>
              <w:snapToGrid w:val="0"/>
              <w:spacing w:before="120" w:after="120"/>
              <w:jc w:val="center"/>
              <w:rPr>
                <w:rFonts w:ascii="Tahoma" w:hAnsi="Tahoma" w:cs="Tahoma"/>
                <w:lang w:val="en"/>
              </w:rPr>
            </w:pPr>
          </w:p>
        </w:tc>
      </w:tr>
      <w:tr w:rsidR="00A27468" w:rsidRPr="00960720" w14:paraId="60268BA1" w14:textId="77777777" w:rsidTr="00AF5EA6">
        <w:tc>
          <w:tcPr>
            <w:tcW w:w="7015" w:type="dxa"/>
          </w:tcPr>
          <w:p w14:paraId="5FA934BE" w14:textId="48337268" w:rsidR="00A27468" w:rsidRPr="002570F4" w:rsidRDefault="00A27468" w:rsidP="00A27468">
            <w:pPr>
              <w:tabs>
                <w:tab w:val="left" w:pos="720"/>
                <w:tab w:val="left" w:pos="1440"/>
                <w:tab w:val="left" w:leader="dot" w:pos="2579"/>
              </w:tabs>
              <w:contextualSpacing/>
              <w:jc w:val="both"/>
              <w:rPr>
                <w:rStyle w:val="hps"/>
                <w:rFonts w:ascii="Tahoma" w:hAnsi="Tahoma" w:cs="Tahoma"/>
                <w:bCs/>
                <w:spacing w:val="-5"/>
                <w:sz w:val="18"/>
                <w:szCs w:val="18"/>
                <w:lang w:val="en"/>
              </w:rPr>
            </w:pPr>
            <w:r w:rsidRPr="00F957CE">
              <w:rPr>
                <w:rStyle w:val="hps"/>
                <w:rFonts w:ascii="Times New Roman" w:hAnsi="Times New Roman" w:cs="Times New Roman"/>
                <w:sz w:val="20"/>
                <w:szCs w:val="20"/>
                <w:lang w:val="en"/>
              </w:rPr>
              <w:t>2.Approval of the extension of the global multi-option and bi-currency ceiling, in a total amount of 1,500,000 euros and of the ceiling for covering the exchange rate risk, in an amount of 2,069,000 USD, contracted with BRD-GROUP SOCIETE GENERALE;</w:t>
            </w:r>
          </w:p>
        </w:tc>
        <w:tc>
          <w:tcPr>
            <w:tcW w:w="630" w:type="dxa"/>
          </w:tcPr>
          <w:p w14:paraId="79593EF4" w14:textId="77777777" w:rsidR="00A27468" w:rsidRPr="00960720" w:rsidRDefault="00A27468" w:rsidP="00A27468">
            <w:pPr>
              <w:pStyle w:val="Corptext"/>
              <w:snapToGrid w:val="0"/>
              <w:spacing w:before="120" w:after="120"/>
              <w:jc w:val="center"/>
              <w:rPr>
                <w:rFonts w:ascii="Tahoma" w:hAnsi="Tahoma" w:cs="Tahoma"/>
                <w:lang w:val="it-IT"/>
              </w:rPr>
            </w:pPr>
          </w:p>
        </w:tc>
        <w:tc>
          <w:tcPr>
            <w:tcW w:w="1170" w:type="dxa"/>
          </w:tcPr>
          <w:p w14:paraId="6FD0FFFD" w14:textId="77777777" w:rsidR="00A27468" w:rsidRPr="00960720" w:rsidRDefault="00A27468" w:rsidP="00A27468">
            <w:pPr>
              <w:pStyle w:val="Corptext"/>
              <w:snapToGrid w:val="0"/>
              <w:spacing w:before="120" w:after="120"/>
              <w:jc w:val="center"/>
              <w:rPr>
                <w:rFonts w:ascii="Tahoma" w:hAnsi="Tahoma" w:cs="Tahoma"/>
                <w:lang w:val="it-IT"/>
              </w:rPr>
            </w:pPr>
          </w:p>
        </w:tc>
        <w:tc>
          <w:tcPr>
            <w:tcW w:w="1530" w:type="dxa"/>
          </w:tcPr>
          <w:p w14:paraId="3FF975BC" w14:textId="77777777" w:rsidR="00A27468" w:rsidRPr="00960720" w:rsidRDefault="00A27468" w:rsidP="00A27468">
            <w:pPr>
              <w:pStyle w:val="Corptext"/>
              <w:snapToGrid w:val="0"/>
              <w:spacing w:before="120" w:after="120"/>
              <w:jc w:val="center"/>
              <w:rPr>
                <w:rFonts w:ascii="Tahoma" w:hAnsi="Tahoma" w:cs="Tahoma"/>
                <w:lang w:val="it-IT"/>
              </w:rPr>
            </w:pPr>
          </w:p>
        </w:tc>
      </w:tr>
      <w:tr w:rsidR="00A27468" w:rsidRPr="00960720" w14:paraId="46000A14" w14:textId="77777777" w:rsidTr="00AF5EA6">
        <w:tc>
          <w:tcPr>
            <w:tcW w:w="7015" w:type="dxa"/>
          </w:tcPr>
          <w:p w14:paraId="3C7E580B" w14:textId="78B8D2F3" w:rsidR="00A27468" w:rsidRPr="002570F4" w:rsidRDefault="00A27468" w:rsidP="00A27468">
            <w:pPr>
              <w:tabs>
                <w:tab w:val="left" w:pos="720"/>
                <w:tab w:val="left" w:pos="1440"/>
                <w:tab w:val="left" w:leader="dot" w:pos="2579"/>
              </w:tabs>
              <w:contextualSpacing/>
              <w:jc w:val="both"/>
              <w:rPr>
                <w:rStyle w:val="hps"/>
                <w:rFonts w:ascii="Tahoma" w:hAnsi="Tahoma" w:cs="Tahoma"/>
                <w:bCs/>
                <w:spacing w:val="-5"/>
                <w:sz w:val="18"/>
                <w:szCs w:val="18"/>
                <w:lang w:val="en"/>
              </w:rPr>
            </w:pPr>
            <w:r w:rsidRPr="00F957CE">
              <w:rPr>
                <w:rStyle w:val="hps"/>
                <w:rFonts w:ascii="Times New Roman" w:hAnsi="Times New Roman" w:cs="Times New Roman"/>
                <w:spacing w:val="-5"/>
                <w:sz w:val="20"/>
                <w:szCs w:val="20"/>
                <w:lang w:val="en"/>
              </w:rPr>
              <w:t>3.Approval of the date of 22.07.2026 as the Registration Date, according to art. 87 para. (1) of Law no. 24/2017 and the date of 21.07.2026 as the "ex date" date, according to art. 2 para. 2 letter l) of Regulation no. 5/2018.</w:t>
            </w:r>
          </w:p>
        </w:tc>
        <w:tc>
          <w:tcPr>
            <w:tcW w:w="630" w:type="dxa"/>
          </w:tcPr>
          <w:p w14:paraId="56047A88" w14:textId="77777777" w:rsidR="00A27468" w:rsidRPr="00960720" w:rsidRDefault="00A27468" w:rsidP="00A27468">
            <w:pPr>
              <w:pStyle w:val="Corptext"/>
              <w:snapToGrid w:val="0"/>
              <w:spacing w:before="120" w:after="120"/>
              <w:jc w:val="center"/>
              <w:rPr>
                <w:rFonts w:ascii="Tahoma" w:hAnsi="Tahoma" w:cs="Tahoma"/>
                <w:lang w:val="it-IT"/>
              </w:rPr>
            </w:pPr>
          </w:p>
        </w:tc>
        <w:tc>
          <w:tcPr>
            <w:tcW w:w="1170" w:type="dxa"/>
          </w:tcPr>
          <w:p w14:paraId="04DD99C3" w14:textId="77777777" w:rsidR="00A27468" w:rsidRPr="00960720" w:rsidRDefault="00A27468" w:rsidP="00A27468">
            <w:pPr>
              <w:pStyle w:val="Corptext"/>
              <w:snapToGrid w:val="0"/>
              <w:spacing w:before="120" w:after="120"/>
              <w:jc w:val="center"/>
              <w:rPr>
                <w:rFonts w:ascii="Tahoma" w:hAnsi="Tahoma" w:cs="Tahoma"/>
                <w:lang w:val="it-IT"/>
              </w:rPr>
            </w:pPr>
          </w:p>
        </w:tc>
        <w:tc>
          <w:tcPr>
            <w:tcW w:w="1530" w:type="dxa"/>
          </w:tcPr>
          <w:p w14:paraId="446085F6" w14:textId="77777777" w:rsidR="00A27468" w:rsidRPr="00960720" w:rsidRDefault="00A27468" w:rsidP="00A27468">
            <w:pPr>
              <w:pStyle w:val="Corptext"/>
              <w:snapToGrid w:val="0"/>
              <w:spacing w:before="120" w:after="120"/>
              <w:jc w:val="center"/>
              <w:rPr>
                <w:rFonts w:ascii="Tahoma" w:hAnsi="Tahoma" w:cs="Tahoma"/>
                <w:lang w:val="it-IT"/>
              </w:rPr>
            </w:pPr>
          </w:p>
        </w:tc>
      </w:tr>
      <w:tr w:rsidR="00A27468" w:rsidRPr="00960720" w14:paraId="324E5799" w14:textId="77777777" w:rsidTr="00AF5EA6">
        <w:tc>
          <w:tcPr>
            <w:tcW w:w="7015" w:type="dxa"/>
          </w:tcPr>
          <w:p w14:paraId="6BDF4DAF" w14:textId="6581A5F1" w:rsidR="00A27468" w:rsidRPr="002570F4" w:rsidRDefault="00A27468" w:rsidP="00A27468">
            <w:pPr>
              <w:tabs>
                <w:tab w:val="left" w:pos="720"/>
                <w:tab w:val="left" w:pos="1440"/>
                <w:tab w:val="left" w:leader="dot" w:pos="2579"/>
              </w:tabs>
              <w:contextualSpacing/>
              <w:jc w:val="both"/>
              <w:rPr>
                <w:rStyle w:val="hps"/>
                <w:rFonts w:ascii="Tahoma" w:hAnsi="Tahoma" w:cs="Tahoma"/>
                <w:bCs/>
                <w:spacing w:val="-5"/>
                <w:sz w:val="18"/>
                <w:szCs w:val="18"/>
                <w:lang w:val="en"/>
              </w:rPr>
            </w:pPr>
            <w:r w:rsidRPr="00F957CE">
              <w:rPr>
                <w:rStyle w:val="hps"/>
                <w:rFonts w:ascii="Times New Roman" w:hAnsi="Times New Roman" w:cs="Times New Roman"/>
                <w:spacing w:val="-5"/>
                <w:sz w:val="20"/>
                <w:szCs w:val="20"/>
                <w:lang w:val="en"/>
              </w:rPr>
              <w:t>4.Authorization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630" w:type="dxa"/>
          </w:tcPr>
          <w:p w14:paraId="70B4316D" w14:textId="77777777" w:rsidR="00A27468" w:rsidRPr="00960720" w:rsidRDefault="00A27468" w:rsidP="00A27468">
            <w:pPr>
              <w:pStyle w:val="Corptext"/>
              <w:snapToGrid w:val="0"/>
              <w:spacing w:before="120" w:after="120"/>
              <w:jc w:val="center"/>
              <w:rPr>
                <w:rFonts w:ascii="Tahoma" w:hAnsi="Tahoma" w:cs="Tahoma"/>
                <w:lang w:val="it-IT"/>
              </w:rPr>
            </w:pPr>
          </w:p>
        </w:tc>
        <w:tc>
          <w:tcPr>
            <w:tcW w:w="1170" w:type="dxa"/>
          </w:tcPr>
          <w:p w14:paraId="4BD9105E" w14:textId="77777777" w:rsidR="00A27468" w:rsidRPr="00960720" w:rsidRDefault="00A27468" w:rsidP="00A27468">
            <w:pPr>
              <w:pStyle w:val="Corptext"/>
              <w:snapToGrid w:val="0"/>
              <w:spacing w:before="120" w:after="120"/>
              <w:jc w:val="center"/>
              <w:rPr>
                <w:rFonts w:ascii="Tahoma" w:hAnsi="Tahoma" w:cs="Tahoma"/>
                <w:lang w:val="it-IT"/>
              </w:rPr>
            </w:pPr>
          </w:p>
        </w:tc>
        <w:tc>
          <w:tcPr>
            <w:tcW w:w="1530" w:type="dxa"/>
          </w:tcPr>
          <w:p w14:paraId="6155C408" w14:textId="77777777" w:rsidR="00A27468" w:rsidRPr="00960720" w:rsidRDefault="00A27468" w:rsidP="00A27468">
            <w:pPr>
              <w:pStyle w:val="Corptext"/>
              <w:snapToGrid w:val="0"/>
              <w:spacing w:before="120" w:after="120"/>
              <w:jc w:val="center"/>
              <w:rPr>
                <w:rFonts w:ascii="Tahoma" w:hAnsi="Tahoma" w:cs="Tahoma"/>
                <w:lang w:val="it-IT"/>
              </w:rPr>
            </w:pPr>
          </w:p>
        </w:tc>
      </w:tr>
    </w:tbl>
    <w:p w14:paraId="676DE7AE" w14:textId="77777777" w:rsidR="009A3524" w:rsidRPr="00960720" w:rsidRDefault="009A3524" w:rsidP="009A3524">
      <w:pPr>
        <w:pStyle w:val="Corptext"/>
        <w:tabs>
          <w:tab w:val="left" w:pos="720"/>
        </w:tabs>
        <w:spacing w:after="0"/>
        <w:ind w:left="360"/>
        <w:rPr>
          <w:rFonts w:ascii="Tahoma" w:hAnsi="Tahoma" w:cs="Tahoma"/>
        </w:rPr>
      </w:pPr>
    </w:p>
    <w:p w14:paraId="7224D1A8" w14:textId="77777777" w:rsidR="009A3524" w:rsidRPr="00AC05DC" w:rsidRDefault="009A3524" w:rsidP="009A3524">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AC05DC">
        <w:rPr>
          <w:rFonts w:ascii="Times New Roman" w:hAnsi="Times New Roman"/>
          <w:sz w:val="24"/>
          <w:szCs w:val="24"/>
          <w:lang w:val="en"/>
        </w:rPr>
        <w:t xml:space="preserve">the vote will </w:t>
      </w:r>
      <w:proofErr w:type="gramStart"/>
      <w:r w:rsidRPr="00AC05DC">
        <w:rPr>
          <w:rFonts w:ascii="Times New Roman" w:hAnsi="Times New Roman"/>
          <w:sz w:val="24"/>
          <w:szCs w:val="24"/>
          <w:lang w:val="en"/>
        </w:rPr>
        <w:t>expressed</w:t>
      </w:r>
      <w:proofErr w:type="gramEnd"/>
      <w:r w:rsidRPr="00AC05DC">
        <w:rPr>
          <w:rFonts w:ascii="Times New Roman" w:hAnsi="Times New Roman"/>
          <w:sz w:val="24"/>
          <w:szCs w:val="24"/>
          <w:lang w:val="en"/>
        </w:rPr>
        <w:t xml:space="preserve"> by marking with “X” in only one box </w:t>
      </w:r>
      <w:proofErr w:type="spellStart"/>
      <w:r w:rsidRPr="00AC05DC">
        <w:rPr>
          <w:rFonts w:ascii="Times New Roman" w:hAnsi="Times New Roman"/>
          <w:sz w:val="24"/>
          <w:szCs w:val="24"/>
          <w:lang w:val="en"/>
        </w:rPr>
        <w:t>coresponding</w:t>
      </w:r>
      <w:proofErr w:type="spellEnd"/>
      <w:r w:rsidRPr="00AC05DC">
        <w:rPr>
          <w:rFonts w:ascii="Times New Roman" w:hAnsi="Times New Roman"/>
          <w:sz w:val="24"/>
          <w:szCs w:val="24"/>
          <w:lang w:val="en"/>
        </w:rPr>
        <w:t xml:space="preserve"> to vote intention, respectively </w:t>
      </w:r>
      <w:proofErr w:type="gramStart"/>
      <w:r w:rsidRPr="00AC05DC">
        <w:rPr>
          <w:rFonts w:ascii="Times New Roman" w:hAnsi="Times New Roman"/>
          <w:sz w:val="24"/>
          <w:szCs w:val="24"/>
          <w:lang w:val="en"/>
        </w:rPr>
        <w:t>“ PRO</w:t>
      </w:r>
      <w:proofErr w:type="gramEnd"/>
      <w:r w:rsidRPr="00AC05DC">
        <w:rPr>
          <w:rFonts w:ascii="Times New Roman" w:hAnsi="Times New Roman"/>
          <w:sz w:val="24"/>
          <w:szCs w:val="24"/>
          <w:lang w:val="en"/>
        </w:rPr>
        <w:t xml:space="preserve">”, </w:t>
      </w:r>
      <w:proofErr w:type="gramStart"/>
      <w:r w:rsidRPr="00AC05DC">
        <w:rPr>
          <w:rFonts w:ascii="Times New Roman" w:hAnsi="Times New Roman"/>
          <w:sz w:val="24"/>
          <w:szCs w:val="24"/>
          <w:lang w:val="en"/>
        </w:rPr>
        <w:t>“ AGAINST</w:t>
      </w:r>
      <w:proofErr w:type="gramEnd"/>
      <w:r w:rsidRPr="00AC05DC">
        <w:rPr>
          <w:rFonts w:ascii="Times New Roman" w:hAnsi="Times New Roman"/>
          <w:sz w:val="24"/>
          <w:szCs w:val="24"/>
          <w:lang w:val="en"/>
        </w:rPr>
        <w:t>” or “ABSTENTION</w:t>
      </w:r>
      <w:proofErr w:type="gramStart"/>
      <w:r w:rsidRPr="00AC05DC">
        <w:rPr>
          <w:rFonts w:ascii="Times New Roman" w:hAnsi="Times New Roman"/>
          <w:sz w:val="24"/>
          <w:szCs w:val="24"/>
          <w:lang w:val="en"/>
        </w:rPr>
        <w:t>”,  for</w:t>
      </w:r>
      <w:proofErr w:type="gramEnd"/>
      <w:r w:rsidRPr="00AC05DC">
        <w:rPr>
          <w:rFonts w:ascii="Times New Roman" w:hAnsi="Times New Roman"/>
          <w:sz w:val="24"/>
          <w:szCs w:val="24"/>
          <w:lang w:val="en"/>
        </w:rPr>
        <w:t xml:space="preserve"> each resolution in part</w:t>
      </w:r>
      <w:r w:rsidRPr="00AC05DC">
        <w:rPr>
          <w:rFonts w:ascii="Times New Roman" w:hAnsi="Times New Roman"/>
          <w:sz w:val="24"/>
          <w:szCs w:val="24"/>
          <w:lang w:val="en-GB"/>
        </w:rPr>
        <w:t>.</w:t>
      </w:r>
    </w:p>
    <w:p w14:paraId="098C1D16" w14:textId="77777777" w:rsidR="009A3524" w:rsidRPr="00AC05DC" w:rsidRDefault="009A3524" w:rsidP="009A3524">
      <w:pPr>
        <w:pStyle w:val="Corptext"/>
        <w:tabs>
          <w:tab w:val="left" w:pos="720"/>
        </w:tabs>
        <w:spacing w:after="0"/>
        <w:ind w:left="360"/>
        <w:rPr>
          <w:rFonts w:ascii="Times New Roman" w:hAnsi="Times New Roman"/>
          <w:sz w:val="24"/>
          <w:szCs w:val="24"/>
          <w:lang w:val="en-GB"/>
        </w:rPr>
      </w:pPr>
    </w:p>
    <w:p w14:paraId="5F447CA1" w14:textId="77777777" w:rsidR="009A3524" w:rsidRPr="00AC05DC" w:rsidRDefault="009A3524" w:rsidP="009A3524">
      <w:pPr>
        <w:pStyle w:val="Corptext"/>
        <w:spacing w:after="0"/>
        <w:ind w:firstLine="763"/>
        <w:rPr>
          <w:rFonts w:ascii="Times New Roman" w:hAnsi="Times New Roman"/>
          <w:sz w:val="24"/>
          <w:szCs w:val="24"/>
          <w:lang w:val="en-GB"/>
        </w:rPr>
      </w:pPr>
      <w:r w:rsidRPr="00AC05DC">
        <w:rPr>
          <w:rFonts w:ascii="Times New Roman" w:hAnsi="Times New Roman"/>
          <w:sz w:val="24"/>
          <w:szCs w:val="24"/>
          <w:lang w:val="en-GB"/>
        </w:rPr>
        <w:t>Date _________________</w:t>
      </w:r>
    </w:p>
    <w:p w14:paraId="616E09B3" w14:textId="77777777" w:rsidR="009A3524" w:rsidRPr="00AC05DC" w:rsidRDefault="009A3524" w:rsidP="009A3524">
      <w:pPr>
        <w:pStyle w:val="Corptext"/>
        <w:spacing w:after="0"/>
        <w:ind w:firstLine="763"/>
        <w:rPr>
          <w:rFonts w:ascii="Times New Roman" w:hAnsi="Times New Roman"/>
          <w:sz w:val="24"/>
          <w:szCs w:val="24"/>
          <w:lang w:val="en-GB"/>
        </w:rPr>
      </w:pPr>
    </w:p>
    <w:p w14:paraId="3B6F7C96" w14:textId="0776682E" w:rsidR="000310A3" w:rsidRPr="000310A3" w:rsidRDefault="009A3524" w:rsidP="00AC05DC">
      <w:pPr>
        <w:pStyle w:val="Corptext"/>
        <w:spacing w:after="0"/>
        <w:ind w:firstLine="763"/>
        <w:rPr>
          <w:rFonts w:ascii="Times New Roman" w:hAnsi="Times New Roman"/>
          <w:sz w:val="24"/>
          <w:szCs w:val="24"/>
        </w:rPr>
      </w:pPr>
      <w:r w:rsidRPr="00AC05DC">
        <w:rPr>
          <w:rFonts w:ascii="Times New Roman" w:hAnsi="Times New Roman"/>
          <w:sz w:val="24"/>
          <w:szCs w:val="24"/>
          <w:lang w:val="en-GB"/>
        </w:rPr>
        <w:t xml:space="preserve">Stamp and signature___________ </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0" w:firstLine="0"/>
      </w:pPr>
      <w:rPr>
        <w:rFonts w:ascii="StarSymbol" w:hAnsi="StarSymbol" w:cs="StarSymbol"/>
        <w:sz w:val="18"/>
        <w:szCs w:val="18"/>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805200069">
    <w:abstractNumId w:val="26"/>
  </w:num>
  <w:num w:numId="2" w16cid:durableId="298415599">
    <w:abstractNumId w:val="12"/>
  </w:num>
  <w:num w:numId="3" w16cid:durableId="948395615">
    <w:abstractNumId w:val="29"/>
  </w:num>
  <w:num w:numId="4" w16cid:durableId="120342237">
    <w:abstractNumId w:val="6"/>
  </w:num>
  <w:num w:numId="5" w16cid:durableId="890506412">
    <w:abstractNumId w:val="4"/>
  </w:num>
  <w:num w:numId="6" w16cid:durableId="1947039888">
    <w:abstractNumId w:val="31"/>
  </w:num>
  <w:num w:numId="7" w16cid:durableId="176966349">
    <w:abstractNumId w:val="21"/>
  </w:num>
  <w:num w:numId="8" w16cid:durableId="1178429509">
    <w:abstractNumId w:val="32"/>
  </w:num>
  <w:num w:numId="9" w16cid:durableId="627005841">
    <w:abstractNumId w:val="19"/>
  </w:num>
  <w:num w:numId="10" w16cid:durableId="222253682">
    <w:abstractNumId w:val="30"/>
  </w:num>
  <w:num w:numId="11" w16cid:durableId="1567522619">
    <w:abstractNumId w:val="17"/>
  </w:num>
  <w:num w:numId="12" w16cid:durableId="1166822228">
    <w:abstractNumId w:val="36"/>
  </w:num>
  <w:num w:numId="13" w16cid:durableId="387461153">
    <w:abstractNumId w:val="35"/>
  </w:num>
  <w:num w:numId="14" w16cid:durableId="1704860737">
    <w:abstractNumId w:val="1"/>
  </w:num>
  <w:num w:numId="15" w16cid:durableId="1205023215">
    <w:abstractNumId w:val="33"/>
  </w:num>
  <w:num w:numId="16" w16cid:durableId="64694887">
    <w:abstractNumId w:val="20"/>
  </w:num>
  <w:num w:numId="17" w16cid:durableId="2063480653">
    <w:abstractNumId w:val="41"/>
  </w:num>
  <w:num w:numId="18" w16cid:durableId="1320765390">
    <w:abstractNumId w:val="40"/>
  </w:num>
  <w:num w:numId="19" w16cid:durableId="405223948">
    <w:abstractNumId w:val="9"/>
  </w:num>
  <w:num w:numId="20" w16cid:durableId="848452262">
    <w:abstractNumId w:val="38"/>
  </w:num>
  <w:num w:numId="21" w16cid:durableId="1244493742">
    <w:abstractNumId w:val="22"/>
  </w:num>
  <w:num w:numId="22" w16cid:durableId="118686750">
    <w:abstractNumId w:val="25"/>
  </w:num>
  <w:num w:numId="23" w16cid:durableId="1812556980">
    <w:abstractNumId w:val="16"/>
  </w:num>
  <w:num w:numId="24" w16cid:durableId="2108384392">
    <w:abstractNumId w:val="13"/>
  </w:num>
  <w:num w:numId="25" w16cid:durableId="81146952">
    <w:abstractNumId w:val="10"/>
  </w:num>
  <w:num w:numId="26" w16cid:durableId="383911423">
    <w:abstractNumId w:val="24"/>
  </w:num>
  <w:num w:numId="27" w16cid:durableId="407074075">
    <w:abstractNumId w:val="8"/>
  </w:num>
  <w:num w:numId="28" w16cid:durableId="624965365">
    <w:abstractNumId w:val="39"/>
  </w:num>
  <w:num w:numId="29" w16cid:durableId="19474066">
    <w:abstractNumId w:val="34"/>
  </w:num>
  <w:num w:numId="30" w16cid:durableId="1131249116">
    <w:abstractNumId w:val="3"/>
  </w:num>
  <w:num w:numId="31" w16cid:durableId="1540823918">
    <w:abstractNumId w:val="23"/>
  </w:num>
  <w:num w:numId="32" w16cid:durableId="583880586">
    <w:abstractNumId w:val="18"/>
  </w:num>
  <w:num w:numId="33" w16cid:durableId="1148716035">
    <w:abstractNumId w:val="7"/>
  </w:num>
  <w:num w:numId="34" w16cid:durableId="225116305">
    <w:abstractNumId w:val="5"/>
  </w:num>
  <w:num w:numId="35" w16cid:durableId="1439060587">
    <w:abstractNumId w:val="15"/>
  </w:num>
  <w:num w:numId="36" w16cid:durableId="1182083943">
    <w:abstractNumId w:val="14"/>
  </w:num>
  <w:num w:numId="37" w16cid:durableId="1590195399">
    <w:abstractNumId w:val="27"/>
  </w:num>
  <w:num w:numId="38" w16cid:durableId="487135874">
    <w:abstractNumId w:val="2"/>
  </w:num>
  <w:num w:numId="39" w16cid:durableId="271666847">
    <w:abstractNumId w:val="11"/>
  </w:num>
  <w:num w:numId="40" w16cid:durableId="1515418240">
    <w:abstractNumId w:val="37"/>
  </w:num>
  <w:num w:numId="41" w16cid:durableId="1737513091">
    <w:abstractNumId w:val="28"/>
  </w:num>
  <w:num w:numId="42" w16cid:durableId="9610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202A49"/>
    <w:rsid w:val="003755B3"/>
    <w:rsid w:val="00400F0E"/>
    <w:rsid w:val="00415F52"/>
    <w:rsid w:val="00445506"/>
    <w:rsid w:val="00594C85"/>
    <w:rsid w:val="00634BB1"/>
    <w:rsid w:val="00656C05"/>
    <w:rsid w:val="00664078"/>
    <w:rsid w:val="0072426A"/>
    <w:rsid w:val="007B3A9E"/>
    <w:rsid w:val="007C765A"/>
    <w:rsid w:val="00867BE9"/>
    <w:rsid w:val="008972B6"/>
    <w:rsid w:val="008C5D18"/>
    <w:rsid w:val="0094180B"/>
    <w:rsid w:val="009A3524"/>
    <w:rsid w:val="00A216CC"/>
    <w:rsid w:val="00A27468"/>
    <w:rsid w:val="00AC05DC"/>
    <w:rsid w:val="00AF5EA6"/>
    <w:rsid w:val="00B625A3"/>
    <w:rsid w:val="00D03DA9"/>
    <w:rsid w:val="00D1335E"/>
    <w:rsid w:val="00E36099"/>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9A3524"/>
  </w:style>
  <w:style w:type="character" w:customStyle="1" w:styleId="tlid-translation">
    <w:name w:val="tlid-translation"/>
    <w:rsid w:val="009A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2071</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4</cp:revision>
  <cp:lastPrinted>2021-09-30T05:45:00Z</cp:lastPrinted>
  <dcterms:created xsi:type="dcterms:W3CDTF">2026-01-21T12:18:00Z</dcterms:created>
  <dcterms:modified xsi:type="dcterms:W3CDTF">2026-05-28T06:44:00Z</dcterms:modified>
</cp:coreProperties>
</file>